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59F22">
      <w:pPr>
        <w:spacing w:line="1080" w:lineRule="exact"/>
        <w:ind w:firstLine="807"/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184150</wp:posOffset>
            </wp:positionV>
            <wp:extent cx="4267200" cy="685800"/>
            <wp:effectExtent l="0" t="0" r="0" b="0"/>
            <wp:wrapNone/>
            <wp:docPr id="3" name="图片 1" descr="D:/Desktop/Eason工作文件/品牌VIlogo/未标题-2_画板 1 副本.png未标题-2_画板 1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D:/Desktop/Eason工作文件/品牌VIlogo/未标题-2_画板 1 副本.png未标题-2_画板 1 副本"/>
                    <pic:cNvPicPr>
                      <a:picLocks noChangeAspect="1"/>
                    </pic:cNvPicPr>
                  </pic:nvPicPr>
                  <pic:blipFill>
                    <a:blip r:embed="rId6"/>
                    <a:srcRect t="26920" b="26920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6306A3">
      <w:pPr>
        <w:pStyle w:val="2"/>
        <w:spacing w:before="382" w:line="183" w:lineRule="auto"/>
        <w:ind w:left="2375"/>
        <w:outlineLvl w:val="0"/>
        <w:rPr>
          <w:rFonts w:hint="eastAsia" w:eastAsia="微软雅黑"/>
          <w:sz w:val="72"/>
          <w:szCs w:val="72"/>
          <w:lang w:eastAsia="zh-CN"/>
        </w:rPr>
      </w:pPr>
      <w:r>
        <w:rPr>
          <w:rFonts w:hint="eastAsia" w:ascii="Times New Roman" w:hAnsi="微软雅黑" w:eastAsia="微软雅黑" w:cs="微软雅黑"/>
          <w:b/>
          <w:bCs/>
          <w:snapToGrid w:val="0"/>
          <w:color w:val="ED7C31"/>
          <w:spacing w:val="-2"/>
          <w:kern w:val="0"/>
          <w:sz w:val="72"/>
          <w:szCs w:val="72"/>
          <w:lang w:val="en-US" w:eastAsia="zh-CN" w:bidi="ar-SA"/>
        </w:rPr>
        <w:t xml:space="preserve"> specification </w:t>
      </w:r>
    </w:p>
    <w:p w14:paraId="0F6E06F8">
      <w:pPr>
        <w:spacing w:line="335" w:lineRule="auto"/>
        <w:rPr>
          <w:rFonts w:ascii="Arial"/>
          <w:sz w:val="21"/>
        </w:rPr>
      </w:pPr>
    </w:p>
    <w:p w14:paraId="166D9F82">
      <w:pPr>
        <w:pStyle w:val="2"/>
        <w:spacing w:before="206" w:line="174" w:lineRule="auto"/>
        <w:ind w:left="3188"/>
        <w:rPr>
          <w:rFonts w:hint="eastAsia" w:eastAsia="微软雅黑"/>
          <w:sz w:val="48"/>
          <w:szCs w:val="48"/>
          <w:lang w:eastAsia="zh-CN"/>
        </w:rPr>
      </w:pPr>
      <w:r>
        <w:rPr>
          <w:rFonts w:hint="eastAsia" w:ascii="Times New Roman" w:hAnsi="微软雅黑" w:eastAsia="微软雅黑" w:cs="微软雅黑"/>
          <w:snapToGrid w:val="0"/>
          <w:color w:val="000000"/>
          <w:spacing w:val="-4"/>
          <w:kern w:val="0"/>
          <w:sz w:val="48"/>
          <w:szCs w:val="48"/>
          <w:lang w:val="en-US" w:eastAsia="zh-CN" w:bidi="ar-SA"/>
        </w:rPr>
        <w:t>S1015AS</w:t>
      </w:r>
    </w:p>
    <w:p w14:paraId="0F453031">
      <w:pPr>
        <w:pStyle w:val="2"/>
        <w:spacing w:before="129" w:line="183" w:lineRule="auto"/>
        <w:ind w:left="2733"/>
        <w:rPr>
          <w:rFonts w:hint="eastAsia" w:eastAsia="微软雅黑"/>
          <w:sz w:val="32"/>
          <w:szCs w:val="32"/>
          <w:lang w:eastAsia="zh-CN"/>
        </w:rPr>
      </w:pPr>
      <w:r>
        <w:rPr>
          <w:rFonts w:hint="eastAsia" w:ascii="Times New Roman" w:hAnsi="微软雅黑" w:eastAsia="微软雅黑" w:cs="微软雅黑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Single button touch dimming remote control</w:t>
      </w:r>
    </w:p>
    <w:p w14:paraId="38471028">
      <w:pPr>
        <w:pStyle w:val="2"/>
        <w:spacing w:before="203" w:line="183" w:lineRule="auto"/>
        <w:ind w:left="1919"/>
        <w:rPr>
          <w:rFonts w:hint="eastAsia" w:eastAsia="微软雅黑"/>
          <w:sz w:val="24"/>
          <w:szCs w:val="24"/>
          <w:lang w:eastAsia="zh-CN"/>
        </w:rPr>
      </w:pPr>
      <w:r>
        <w:rPr>
          <w:rFonts w:hint="eastAsia" w:ascii="Times New Roman" w:hAnsi="微软雅黑" w:eastAsia="微软雅黑" w:cs="微软雅黑"/>
          <w:snapToGrid w:val="0"/>
          <w:color w:val="000000"/>
          <w:spacing w:val="-5"/>
          <w:kern w:val="0"/>
          <w:sz w:val="24"/>
          <w:szCs w:val="24"/>
          <w:lang w:val="en-US" w:eastAsia="zh-CN" w:bidi="ar-SA"/>
        </w:rPr>
        <w:t>Date: November 21,2022 Version: V1.0</w:t>
      </w:r>
    </w:p>
    <w:p w14:paraId="78E862D3">
      <w:pPr>
        <w:spacing w:before="176" w:line="4860" w:lineRule="exact"/>
        <w:ind w:firstLine="1411"/>
      </w:pPr>
      <w:r>
        <w:rPr>
          <w:position w:val="-97"/>
        </w:rPr>
        <w:drawing>
          <wp:inline distT="0" distB="0" distL="0" distR="0">
            <wp:extent cx="3500120" cy="30861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00628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70F26">
      <w:pPr>
        <w:spacing w:line="366" w:lineRule="auto"/>
        <w:rPr>
          <w:rFonts w:ascii="Arial"/>
          <w:sz w:val="21"/>
        </w:rPr>
      </w:pPr>
    </w:p>
    <w:p w14:paraId="0841F8A9">
      <w:pPr>
        <w:jc w:val="center"/>
        <w:rPr>
          <w:rFonts w:hint="eastAsia" w:ascii="Times New Roman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微软雅黑" w:eastAsia="微软雅黑" w:cs="微软雅黑"/>
          <w:kern w:val="2"/>
          <w:sz w:val="24"/>
          <w:szCs w:val="24"/>
          <w:lang w:val="en-US" w:eastAsia="zh-CN" w:bidi="ar-SA"/>
        </w:rPr>
        <w:t>Business Telephone:(965)232-5320</w:t>
      </w:r>
    </w:p>
    <w:p w14:paraId="5B1A3C29">
      <w:pPr>
        <w:jc w:val="center"/>
        <w:rPr>
          <w:rFonts w:hint="eastAsia" w:ascii="微软雅黑" w:hAnsi="微软雅黑" w:eastAsia="微软雅黑" w:cs="微软雅黑"/>
          <w:sz w:val="24"/>
          <w:lang w:eastAsia="zh-CN"/>
        </w:rPr>
      </w:pPr>
      <w:r>
        <w:rPr>
          <w:rFonts w:hint="eastAsia" w:ascii="Times New Roman" w:hAnsi="微软雅黑" w:eastAsia="微软雅黑" w:cs="微软雅黑"/>
          <w:kern w:val="2"/>
          <w:sz w:val="24"/>
          <w:szCs w:val="24"/>
          <w:lang w:val="en-US" w:eastAsia="zh-CN" w:bidi="ar-SA"/>
        </w:rPr>
        <w:t>Company:ARTCILUX LIGHTING INC</w:t>
      </w:r>
    </w:p>
    <w:p w14:paraId="7F4C8D64">
      <w:pPr>
        <w:jc w:val="center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Times New Roman" w:hAnsi="微软雅黑" w:eastAsia="微软雅黑" w:cs="微软雅黑"/>
          <w:kern w:val="2"/>
          <w:sz w:val="24"/>
          <w:szCs w:val="24"/>
          <w:lang w:val="en-US" w:eastAsia="zh-CN" w:bidi="ar-SA"/>
        </w:rPr>
        <w:t xml:space="preserve">Address:1024 FAIRVIEW </w:t>
      </w:r>
    </w:p>
    <w:p w14:paraId="11CA9282">
      <w:pPr>
        <w:spacing w:line="522" w:lineRule="exact"/>
        <w:rPr>
          <w:sz w:val="30"/>
          <w:szCs w:val="30"/>
        </w:rPr>
        <w:sectPr>
          <w:pgSz w:w="11905" w:h="16840"/>
          <w:pgMar w:top="805" w:right="1785" w:bottom="0" w:left="1785" w:header="0" w:footer="0" w:gutter="0"/>
          <w:cols w:space="720" w:num="1"/>
        </w:sectPr>
      </w:pPr>
    </w:p>
    <w:p w14:paraId="3F35C286">
      <w:pPr>
        <w:spacing w:before="68" w:line="201" w:lineRule="auto"/>
        <w:ind w:left="6"/>
        <w:rPr>
          <w:rFonts w:hint="eastAsia" w:ascii="STSong" w:hAnsi="STSong" w:eastAsia="宋体" w:cs="STSong"/>
          <w:sz w:val="36"/>
          <w:szCs w:val="36"/>
          <w:lang w:eastAsia="zh-CN"/>
        </w:rPr>
      </w:pPr>
      <w:r>
        <w:rPr>
          <w:rFonts w:hint="eastAsia" w:ascii="Times New Roman" w:hAnsi="STSong" w:eastAsia="微软雅黑" w:cs="STSong"/>
          <w:snapToGrid w:val="0"/>
          <w:color w:val="C55911"/>
          <w:spacing w:val="-2"/>
          <w:kern w:val="0"/>
          <w:sz w:val="36"/>
          <w:szCs w:val="36"/>
          <w:lang w:val="en-US" w:eastAsia="zh-CN" w:bidi="ar-SA"/>
        </w:rPr>
        <w:t xml:space="preserve"> product description </w:t>
      </w:r>
    </w:p>
    <w:p w14:paraId="7B2821FE">
      <w:pPr>
        <w:spacing w:before="66" w:line="258" w:lineRule="auto"/>
        <w:ind w:left="424" w:firstLine="3"/>
        <w:jc w:val="both"/>
        <w:rPr>
          <w:rFonts w:hint="eastAsia" w:ascii="等线" w:hAnsi="等线" w:eastAsia="等线" w:cs="等线"/>
          <w:sz w:val="21"/>
          <w:szCs w:val="21"/>
          <w:lang w:eastAsia="zh-CN"/>
        </w:rPr>
      </w:pPr>
      <w:r>
        <w:rPr>
          <w:rFonts w:hint="eastAsia" w:ascii="Times New Roman" w:hAnsi="等线" w:eastAsia="微软雅黑" w:cs="等线"/>
          <w:snapToGrid w:val="0"/>
          <w:color w:val="000000"/>
          <w:spacing w:val="-4"/>
          <w:kern w:val="0"/>
          <w:sz w:val="21"/>
          <w:szCs w:val="21"/>
          <w:lang w:val="en-US" w:eastAsia="zh-CN" w:bidi="ar-SA"/>
        </w:rPr>
        <w:t>The S015AS single-key touch remote control uses a low-cost, high-integration 2.4GHz wireless transceiver chip, the LT8920. This chip integrates a transmitter, receiver, frequency synthesizer, and GFSK modem. The transmitter supports adjustable power, while the receiver employs a digital spread spectrum communication mechanism, ensuring excellent performance in complex environments and strong interference. The peripheral circuit is simple, requiring only an MCU and a few passive components. To extend battery life, the S015AS single-key touch remote control reduces power consumption at every stage, with a minimum operating voltage of 2.2V and a minimum current of 5uA.</w:t>
      </w:r>
    </w:p>
    <w:p w14:paraId="71897EE1">
      <w:pPr>
        <w:spacing w:before="149" w:line="201" w:lineRule="auto"/>
        <w:ind w:left="6"/>
        <w:rPr>
          <w:rFonts w:hint="eastAsia" w:ascii="STSong" w:hAnsi="STSong" w:eastAsia="宋体" w:cs="STSong"/>
          <w:sz w:val="36"/>
          <w:szCs w:val="36"/>
          <w:lang w:eastAsia="zh-CN"/>
        </w:rPr>
      </w:pPr>
      <w:r>
        <w:rPr>
          <w:rFonts w:hint="eastAsia" w:ascii="Times New Roman" w:hAnsi="STSong" w:eastAsia="微软雅黑" w:cs="STSong"/>
          <w:snapToGrid w:val="0"/>
          <w:color w:val="C55911"/>
          <w:spacing w:val="-2"/>
          <w:kern w:val="0"/>
          <w:sz w:val="36"/>
          <w:szCs w:val="36"/>
          <w:lang w:val="en-US" w:eastAsia="zh-CN" w:bidi="ar-SA"/>
        </w:rPr>
        <w:t xml:space="preserve"> product features </w:t>
      </w:r>
    </w:p>
    <w:p w14:paraId="63AC9121">
      <w:pPr>
        <w:spacing w:before="62" w:line="211" w:lineRule="auto"/>
        <w:ind w:left="425"/>
        <w:rPr>
          <w:rFonts w:hint="eastAsia" w:ascii="等线" w:hAnsi="等线" w:eastAsia="等线" w:cs="等线"/>
          <w:sz w:val="21"/>
          <w:szCs w:val="21"/>
          <w:lang w:eastAsia="zh-CN"/>
        </w:rPr>
      </w:pPr>
      <w:r>
        <w:rPr>
          <w:rFonts w:hint="eastAsia" w:ascii="Times New Roman" w:hAnsi="等线" w:eastAsia="微软雅黑" w:cs="等线"/>
          <w:snapToGrid w:val="0"/>
          <w:color w:val="000000"/>
          <w:spacing w:val="-1"/>
          <w:kern w:val="0"/>
          <w:sz w:val="21"/>
          <w:szCs w:val="21"/>
          <w:lang w:val="en-US" w:eastAsia="zh-CN" w:bidi="ar-SA"/>
        </w:rPr>
        <w:t>Low energy consumption, sensitive induction, stable and reliable</w:t>
      </w:r>
    </w:p>
    <w:p w14:paraId="16338AB3">
      <w:pPr>
        <w:spacing w:before="134" w:line="198" w:lineRule="auto"/>
        <w:ind w:left="13"/>
        <w:rPr>
          <w:rFonts w:hint="eastAsia" w:ascii="STSong" w:hAnsi="STSong" w:eastAsia="宋体" w:cs="STSong"/>
          <w:sz w:val="36"/>
          <w:szCs w:val="36"/>
          <w:lang w:eastAsia="zh-CN"/>
        </w:rPr>
      </w:pPr>
      <w:r>
        <w:rPr>
          <w:rFonts w:hint="eastAsia" w:ascii="Times New Roman" w:hAnsi="STSong" w:eastAsia="微软雅黑" w:cs="STSong"/>
          <w:snapToGrid w:val="0"/>
          <w:color w:val="C55911"/>
          <w:spacing w:val="-3"/>
          <w:kern w:val="0"/>
          <w:sz w:val="36"/>
          <w:szCs w:val="36"/>
          <w:lang w:val="en-US" w:eastAsia="zh-CN" w:bidi="ar-SA"/>
        </w:rPr>
        <w:t>Application sites</w:t>
      </w:r>
    </w:p>
    <w:p w14:paraId="1030446E">
      <w:pPr>
        <w:spacing w:before="31" w:line="301" w:lineRule="exact"/>
        <w:ind w:left="425"/>
        <w:rPr>
          <w:rFonts w:hint="eastAsia" w:ascii="等线" w:hAnsi="等线" w:eastAsia="等线" w:cs="等线"/>
          <w:sz w:val="21"/>
          <w:szCs w:val="21"/>
          <w:lang w:eastAsia="zh-CN"/>
        </w:rPr>
      </w:pPr>
      <w:r>
        <w:rPr>
          <w:rFonts w:hint="eastAsia" w:ascii="Times New Roman" w:hAnsi="等线" w:eastAsia="微软雅黑" w:cs="等线"/>
          <w:snapToGrid w:val="0"/>
          <w:color w:val="000000"/>
          <w:spacing w:val="-1"/>
          <w:kern w:val="0"/>
          <w:position w:val="2"/>
          <w:sz w:val="21"/>
          <w:szCs w:val="21"/>
          <w:lang w:val="en-US" w:eastAsia="zh-CN" w:bidi="ar-SA"/>
        </w:rPr>
        <w:t>Used for wardrobe, wine cabinet, kitchen interior and other local decorative lighting</w:t>
      </w:r>
    </w:p>
    <w:p w14:paraId="245D5D78">
      <w:pPr>
        <w:spacing w:before="112" w:line="200" w:lineRule="auto"/>
        <w:ind w:left="12"/>
        <w:rPr>
          <w:rFonts w:hint="eastAsia" w:ascii="STSong" w:hAnsi="STSong" w:eastAsia="宋体" w:cs="STSong"/>
          <w:sz w:val="36"/>
          <w:szCs w:val="36"/>
          <w:lang w:eastAsia="zh-CN"/>
        </w:rPr>
      </w:pPr>
      <w:r>
        <w:rPr>
          <w:rFonts w:hint="eastAsia" w:ascii="Times New Roman" w:hAnsi="STSong" w:eastAsia="微软雅黑" w:cs="STSong"/>
          <w:snapToGrid w:val="0"/>
          <w:color w:val="C55911"/>
          <w:spacing w:val="-3"/>
          <w:kern w:val="0"/>
          <w:sz w:val="36"/>
          <w:szCs w:val="36"/>
          <w:lang w:val="en-US" w:eastAsia="zh-CN" w:bidi="ar-SA"/>
        </w:rPr>
        <w:t xml:space="preserve"> matters need attention </w:t>
      </w:r>
    </w:p>
    <w:p w14:paraId="1A16529B">
      <w:pPr>
        <w:spacing w:before="66" w:line="344" w:lineRule="exact"/>
        <w:ind w:left="435"/>
        <w:rPr>
          <w:rFonts w:hint="eastAsia" w:ascii="等线" w:hAnsi="等线" w:eastAsia="等线" w:cs="等线"/>
          <w:sz w:val="21"/>
          <w:szCs w:val="21"/>
          <w:lang w:eastAsia="zh-CN"/>
        </w:rPr>
      </w:pPr>
      <w:r>
        <w:rPr>
          <w:rFonts w:hint="eastAsia" w:ascii="Times New Roman" w:hAnsi="等线" w:eastAsia="微软雅黑" w:cs="等线"/>
          <w:snapToGrid w:val="0"/>
          <w:color w:val="000000"/>
          <w:spacing w:val="-5"/>
          <w:kern w:val="0"/>
          <w:position w:val="8"/>
          <w:sz w:val="21"/>
          <w:szCs w:val="21"/>
          <w:lang w:val="en-US" w:eastAsia="zh-CN" w:bidi="ar-SA"/>
        </w:rPr>
        <w:t>1. If there is any quality or fault problem, please replace the whole set of switch device.</w:t>
      </w:r>
    </w:p>
    <w:p w14:paraId="4A9440FE">
      <w:pPr>
        <w:spacing w:before="1" w:line="210" w:lineRule="auto"/>
        <w:ind w:left="431"/>
        <w:rPr>
          <w:rFonts w:hint="eastAsia" w:ascii="等线" w:hAnsi="等线" w:eastAsia="等线" w:cs="等线"/>
          <w:sz w:val="21"/>
          <w:szCs w:val="21"/>
          <w:lang w:eastAsia="zh-CN"/>
        </w:rPr>
      </w:pPr>
      <w:r>
        <w:rPr>
          <w:rFonts w:hint="eastAsia" w:ascii="Times New Roman" w:hAnsi="等线" w:eastAsia="微软雅黑" w:cs="等线"/>
          <w:snapToGrid w:val="0"/>
          <w:color w:val="000000"/>
          <w:spacing w:val="-8"/>
          <w:kern w:val="0"/>
          <w:sz w:val="21"/>
          <w:szCs w:val="21"/>
          <w:lang w:val="en-US" w:eastAsia="zh-CN" w:bidi="ar-SA"/>
        </w:rPr>
        <w:t>2. It cannot be wrapped in metal.</w:t>
      </w:r>
    </w:p>
    <w:p w14:paraId="2C696C2C">
      <w:pPr>
        <w:spacing w:before="30" w:line="345" w:lineRule="exact"/>
        <w:ind w:left="428"/>
        <w:rPr>
          <w:rFonts w:hint="eastAsia" w:ascii="等线" w:hAnsi="等线" w:eastAsia="等线" w:cs="等线"/>
          <w:sz w:val="21"/>
          <w:szCs w:val="21"/>
          <w:lang w:eastAsia="zh-CN"/>
        </w:rPr>
      </w:pPr>
      <w:r>
        <w:rPr>
          <w:rFonts w:hint="eastAsia" w:ascii="Times New Roman" w:hAnsi="等线" w:eastAsia="微软雅黑" w:cs="等线"/>
          <w:snapToGrid w:val="0"/>
          <w:color w:val="000000"/>
          <w:spacing w:val="-3"/>
          <w:kern w:val="0"/>
          <w:position w:val="8"/>
          <w:sz w:val="21"/>
          <w:szCs w:val="21"/>
          <w:lang w:val="en-US" w:eastAsia="zh-CN" w:bidi="ar-SA"/>
        </w:rPr>
        <w:t>3. If the wireless switch does not work properly, please check whether the battery is used up and replace the battery.</w:t>
      </w:r>
    </w:p>
    <w:p w14:paraId="3A8A5CE2">
      <w:pPr>
        <w:spacing w:before="1" w:line="209" w:lineRule="auto"/>
        <w:ind w:left="424"/>
        <w:rPr>
          <w:rFonts w:hint="eastAsia" w:ascii="等线" w:hAnsi="等线" w:eastAsia="等线" w:cs="等线"/>
          <w:sz w:val="21"/>
          <w:szCs w:val="21"/>
          <w:lang w:eastAsia="zh-CN"/>
        </w:rPr>
      </w:pPr>
      <w:r>
        <w:rPr>
          <w:rFonts w:hint="eastAsia" w:ascii="Times New Roman" w:hAnsi="等线" w:eastAsia="微软雅黑" w:cs="等线"/>
          <w:snapToGrid w:val="0"/>
          <w:color w:val="000000"/>
          <w:spacing w:val="-4"/>
          <w:kern w:val="0"/>
          <w:sz w:val="21"/>
          <w:szCs w:val="21"/>
          <w:lang w:val="en-US" w:eastAsia="zh-CN" w:bidi="ar-SA"/>
        </w:rPr>
        <w:t>4, do not put the battery products into the fire, so as not to produce danger.</w:t>
      </w:r>
    </w:p>
    <w:p w14:paraId="2A44ABB6">
      <w:pPr>
        <w:spacing w:before="30" w:line="302" w:lineRule="exact"/>
        <w:ind w:left="431"/>
        <w:rPr>
          <w:rFonts w:hint="eastAsia" w:ascii="等线" w:hAnsi="等线" w:eastAsia="等线" w:cs="等线"/>
          <w:sz w:val="21"/>
          <w:szCs w:val="21"/>
          <w:lang w:eastAsia="zh-CN"/>
        </w:rPr>
      </w:pPr>
      <w:r>
        <w:rPr>
          <w:rFonts w:hint="eastAsia" w:ascii="Times New Roman" w:hAnsi="等线" w:eastAsia="微软雅黑" w:cs="等线"/>
          <w:snapToGrid w:val="0"/>
          <w:color w:val="000000"/>
          <w:spacing w:val="-5"/>
          <w:kern w:val="0"/>
          <w:position w:val="2"/>
          <w:sz w:val="21"/>
          <w:szCs w:val="21"/>
          <w:lang w:val="en-US" w:eastAsia="zh-CN" w:bidi="ar-SA"/>
        </w:rPr>
        <w:t>5. It is strictly prohibited to put battery products into liquid, such as water.</w:t>
      </w:r>
    </w:p>
    <w:p w14:paraId="45B5E468">
      <w:pPr>
        <w:spacing w:before="10" w:line="344" w:lineRule="exact"/>
        <w:ind w:left="431"/>
        <w:rPr>
          <w:rFonts w:hint="eastAsia" w:ascii="等线" w:hAnsi="等线" w:eastAsia="等线" w:cs="等线"/>
          <w:sz w:val="21"/>
          <w:szCs w:val="21"/>
          <w:lang w:eastAsia="zh-CN"/>
        </w:rPr>
      </w:pPr>
      <w:r>
        <w:rPr>
          <w:rFonts w:hint="eastAsia" w:ascii="Times New Roman" w:hAnsi="等线" w:eastAsia="微软雅黑" w:cs="等线"/>
          <w:snapToGrid w:val="0"/>
          <w:color w:val="000000"/>
          <w:spacing w:val="-3"/>
          <w:kern w:val="0"/>
          <w:position w:val="8"/>
          <w:sz w:val="21"/>
          <w:szCs w:val="21"/>
          <w:lang w:val="en-US" w:eastAsia="zh-CN" w:bidi="ar-SA"/>
        </w:rPr>
        <w:t>6. Prevent violent vibration, impact or compression during transportation, and handle with care during handling.</w:t>
      </w:r>
    </w:p>
    <w:p w14:paraId="728E1DD5">
      <w:pPr>
        <w:spacing w:before="1" w:line="210" w:lineRule="auto"/>
        <w:ind w:left="430"/>
        <w:rPr>
          <w:rFonts w:hint="eastAsia" w:ascii="等线" w:hAnsi="等线" w:eastAsia="等线" w:cs="等线"/>
          <w:sz w:val="21"/>
          <w:szCs w:val="21"/>
          <w:lang w:eastAsia="zh-CN"/>
        </w:rPr>
      </w:pPr>
      <w:r>
        <w:rPr>
          <w:rFonts w:hint="eastAsia" w:ascii="Times New Roman" w:hAnsi="等线" w:eastAsia="微软雅黑" w:cs="等线"/>
          <w:snapToGrid w:val="0"/>
          <w:color w:val="000000"/>
          <w:spacing w:val="-5"/>
          <w:kern w:val="0"/>
          <w:sz w:val="21"/>
          <w:szCs w:val="21"/>
          <w:lang w:val="en-US" w:eastAsia="zh-CN" w:bidi="ar-SA"/>
        </w:rPr>
        <w:t>7. Using it in your hand will affect the control distance of the remote control.</w:t>
      </w:r>
    </w:p>
    <w:p w14:paraId="53042137">
      <w:pPr>
        <w:spacing w:before="152" w:line="200" w:lineRule="auto"/>
        <w:ind w:left="10"/>
        <w:rPr>
          <w:rFonts w:hint="eastAsia" w:ascii="STSong" w:hAnsi="STSong" w:eastAsia="宋体" w:cs="STSong"/>
          <w:sz w:val="36"/>
          <w:szCs w:val="36"/>
          <w:lang w:eastAsia="zh-CN"/>
        </w:rPr>
      </w:pPr>
      <w:r>
        <w:rPr>
          <w:rFonts w:hint="eastAsia" w:ascii="Times New Roman" w:hAnsi="STSong" w:eastAsia="微软雅黑" w:cs="STSong"/>
          <w:snapToGrid w:val="0"/>
          <w:color w:val="C55911"/>
          <w:spacing w:val="-3"/>
          <w:kern w:val="0"/>
          <w:sz w:val="36"/>
          <w:szCs w:val="36"/>
          <w:lang w:val="en-US" w:eastAsia="zh-CN" w:bidi="ar-SA"/>
        </w:rPr>
        <w:t>Maintenance measures</w:t>
      </w:r>
    </w:p>
    <w:p w14:paraId="60C5B61F">
      <w:pPr>
        <w:spacing w:before="97" w:line="211" w:lineRule="auto"/>
        <w:ind w:left="435"/>
        <w:rPr>
          <w:rFonts w:hint="eastAsia" w:ascii="等线" w:hAnsi="等线" w:eastAsia="等线" w:cs="等线"/>
          <w:sz w:val="21"/>
          <w:szCs w:val="21"/>
          <w:lang w:eastAsia="zh-CN"/>
        </w:rPr>
      </w:pPr>
      <w:r>
        <w:rPr>
          <w:rFonts w:hint="eastAsia" w:ascii="Times New Roman" w:hAnsi="等线" w:eastAsia="微软雅黑" w:cs="等线"/>
          <w:snapToGrid w:val="0"/>
          <w:color w:val="000000"/>
          <w:spacing w:val="-2"/>
          <w:kern w:val="0"/>
          <w:sz w:val="21"/>
          <w:szCs w:val="21"/>
          <w:lang w:val="en-US" w:eastAsia="zh-CN" w:bidi="ar-SA"/>
        </w:rPr>
        <w:t>1. To extend the service life of the remote control, please insert the isolation sheet when it is not used for a long time.</w:t>
      </w:r>
    </w:p>
    <w:p w14:paraId="3D0880E7">
      <w:pPr>
        <w:spacing w:before="30" w:line="259" w:lineRule="auto"/>
        <w:ind w:left="439" w:hanging="8"/>
        <w:rPr>
          <w:rFonts w:hint="eastAsia" w:ascii="等线" w:hAnsi="等线" w:eastAsia="等线" w:cs="等线"/>
          <w:sz w:val="21"/>
          <w:szCs w:val="21"/>
          <w:lang w:eastAsia="zh-CN"/>
        </w:rPr>
      </w:pPr>
      <w:r>
        <w:rPr>
          <w:rFonts w:hint="eastAsia" w:ascii="Times New Roman" w:hAnsi="等线" w:eastAsia="微软雅黑" w:cs="等线"/>
          <w:snapToGrid w:val="0"/>
          <w:color w:val="000000"/>
          <w:spacing w:val="-3"/>
          <w:kern w:val="0"/>
          <w:sz w:val="21"/>
          <w:szCs w:val="21"/>
          <w:lang w:val="en-US" w:eastAsia="zh-CN" w:bidi="ar-SA"/>
        </w:rPr>
        <w:t>2. Battery products should be stored in a cool, dry and ventilated environment to avoid contact with fire sources and heat sources. When storing lithium batteries for a long time, it is recommended to place them in an environment with room temperature of 10-25 degrees and no corrosive gas.</w:t>
      </w:r>
    </w:p>
    <w:p w14:paraId="34FC9590">
      <w:pPr>
        <w:spacing w:before="129" w:line="201" w:lineRule="auto"/>
        <w:ind w:left="6"/>
        <w:rPr>
          <w:rFonts w:hint="eastAsia" w:ascii="STSong" w:hAnsi="STSong" w:eastAsia="宋体" w:cs="STSong"/>
          <w:sz w:val="36"/>
          <w:szCs w:val="36"/>
          <w:lang w:eastAsia="zh-CN"/>
        </w:rPr>
      </w:pPr>
      <w:r>
        <w:rPr>
          <w:rFonts w:hint="eastAsia" w:ascii="Times New Roman" w:hAnsi="STSong" w:eastAsia="微软雅黑" w:cs="STSong"/>
          <w:snapToGrid w:val="0"/>
          <w:color w:val="C55911"/>
          <w:spacing w:val="-2"/>
          <w:kern w:val="0"/>
          <w:sz w:val="36"/>
          <w:szCs w:val="36"/>
          <w:lang w:val="en-US" w:eastAsia="zh-CN" w:bidi="ar-SA"/>
        </w:rPr>
        <w:t xml:space="preserve"> on-product information </w:t>
      </w:r>
    </w:p>
    <w:p w14:paraId="46BBE033">
      <w:pPr>
        <w:spacing w:line="50" w:lineRule="exact"/>
      </w:pPr>
    </w:p>
    <w:tbl>
      <w:tblPr>
        <w:tblStyle w:val="5"/>
        <w:tblW w:w="8301" w:type="dxa"/>
        <w:tblInd w:w="108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8"/>
        <w:gridCol w:w="2072"/>
        <w:gridCol w:w="2073"/>
        <w:gridCol w:w="2078"/>
      </w:tblGrid>
      <w:tr w14:paraId="5D3A1F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078" w:type="dxa"/>
            <w:vAlign w:val="top"/>
          </w:tcPr>
          <w:p w14:paraId="476CBF40">
            <w:pPr>
              <w:spacing w:before="55" w:line="221" w:lineRule="auto"/>
              <w:ind w:left="118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宋体" w:eastAsia="微软雅黑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zh-CN" w:bidi="ar-SA"/>
              </w:rPr>
              <w:t xml:space="preserve"> working voltage </w:t>
            </w:r>
          </w:p>
        </w:tc>
        <w:tc>
          <w:tcPr>
            <w:tcW w:w="2072" w:type="dxa"/>
            <w:vAlign w:val="top"/>
          </w:tcPr>
          <w:p w14:paraId="4C35F322">
            <w:pPr>
              <w:spacing w:before="98" w:line="179" w:lineRule="auto"/>
              <w:ind w:left="115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Calibri" w:eastAsia="微软雅黑" w:cs="Calibri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  <w:t>2.2-3.6V</w:t>
            </w:r>
          </w:p>
        </w:tc>
        <w:tc>
          <w:tcPr>
            <w:tcW w:w="2073" w:type="dxa"/>
            <w:vAlign w:val="top"/>
          </w:tcPr>
          <w:p w14:paraId="3EB0D7C0">
            <w:pPr>
              <w:spacing w:before="55" w:line="221" w:lineRule="auto"/>
              <w:ind w:left="116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宋体" w:eastAsia="微软雅黑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  <w:t xml:space="preserve"> modulation mode </w:t>
            </w:r>
          </w:p>
        </w:tc>
        <w:tc>
          <w:tcPr>
            <w:tcW w:w="2078" w:type="dxa"/>
            <w:vAlign w:val="top"/>
          </w:tcPr>
          <w:p w14:paraId="3BD14062">
            <w:pPr>
              <w:spacing w:before="98" w:line="179" w:lineRule="auto"/>
              <w:ind w:left="116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Calibri" w:eastAsia="微软雅黑" w:cs="Calibri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zh-CN" w:bidi="ar-SA"/>
              </w:rPr>
              <w:t>GFSK</w:t>
            </w:r>
          </w:p>
        </w:tc>
      </w:tr>
      <w:tr w14:paraId="3FC574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078" w:type="dxa"/>
            <w:vAlign w:val="top"/>
          </w:tcPr>
          <w:p w14:paraId="627C08CA">
            <w:pPr>
              <w:spacing w:before="52" w:line="220" w:lineRule="auto"/>
              <w:ind w:left="118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宋体" w:eastAsia="微软雅黑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zh-CN" w:bidi="ar-SA"/>
              </w:rPr>
              <w:t xml:space="preserve"> service frequency </w:t>
            </w:r>
          </w:p>
        </w:tc>
        <w:tc>
          <w:tcPr>
            <w:tcW w:w="2072" w:type="dxa"/>
            <w:vAlign w:val="top"/>
          </w:tcPr>
          <w:p w14:paraId="07DE52F7">
            <w:pPr>
              <w:spacing w:before="95" w:line="179" w:lineRule="auto"/>
              <w:ind w:left="115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Calibri" w:eastAsia="微软雅黑" w:cs="Calibri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  <w:t>2.4GHz</w:t>
            </w:r>
          </w:p>
        </w:tc>
        <w:tc>
          <w:tcPr>
            <w:tcW w:w="2073" w:type="dxa"/>
            <w:vAlign w:val="top"/>
          </w:tcPr>
          <w:p w14:paraId="74D0B0D9">
            <w:pPr>
              <w:spacing w:before="51" w:line="220" w:lineRule="auto"/>
              <w:ind w:left="114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宋体" w:eastAsia="微软雅黑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  <w:t xml:space="preserve"> power supply mode </w:t>
            </w:r>
          </w:p>
        </w:tc>
        <w:tc>
          <w:tcPr>
            <w:tcW w:w="2078" w:type="dxa"/>
            <w:vAlign w:val="top"/>
          </w:tcPr>
          <w:p w14:paraId="3FA24615">
            <w:pPr>
              <w:spacing w:before="52" w:line="212" w:lineRule="auto"/>
              <w:ind w:left="120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Calibri" w:eastAsia="微软雅黑" w:cs="Calibri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  <w:t>Button battery (CR1630)</w:t>
            </w:r>
          </w:p>
        </w:tc>
      </w:tr>
      <w:tr w14:paraId="1310A4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78" w:type="dxa"/>
            <w:vAlign w:val="top"/>
          </w:tcPr>
          <w:p w14:paraId="425C7BE4">
            <w:pPr>
              <w:spacing w:before="55" w:line="221" w:lineRule="auto"/>
              <w:ind w:left="115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宋体" w:eastAsia="微软雅黑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  <w:t>Remote control distance</w:t>
            </w:r>
          </w:p>
        </w:tc>
        <w:tc>
          <w:tcPr>
            <w:tcW w:w="2072" w:type="dxa"/>
            <w:vAlign w:val="top"/>
          </w:tcPr>
          <w:p w14:paraId="54E62690">
            <w:pPr>
              <w:spacing w:before="98" w:line="179" w:lineRule="auto"/>
              <w:ind w:left="110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Calibri" w:eastAsia="微软雅黑" w:cs="Calibri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  <w:t>&lt;6M</w:t>
            </w:r>
          </w:p>
        </w:tc>
        <w:tc>
          <w:tcPr>
            <w:tcW w:w="2073" w:type="dxa"/>
            <w:vAlign w:val="top"/>
          </w:tcPr>
          <w:p w14:paraId="2F3A064F">
            <w:pPr>
              <w:spacing w:before="55" w:line="221" w:lineRule="auto"/>
              <w:ind w:left="117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宋体" w:eastAsia="微软雅黑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zh-CN" w:bidi="ar-SA"/>
              </w:rPr>
              <w:t xml:space="preserve"> emission current </w:t>
            </w:r>
          </w:p>
        </w:tc>
        <w:tc>
          <w:tcPr>
            <w:tcW w:w="2078" w:type="dxa"/>
            <w:vAlign w:val="top"/>
          </w:tcPr>
          <w:p w14:paraId="45797706">
            <w:pPr>
              <w:spacing w:before="98" w:line="179" w:lineRule="auto"/>
              <w:ind w:left="115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Calibri" w:eastAsia="微软雅黑" w:cs="Calibri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  <w:t>8mA</w:t>
            </w:r>
          </w:p>
        </w:tc>
      </w:tr>
      <w:tr w14:paraId="21AC4A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078" w:type="dxa"/>
            <w:vAlign w:val="top"/>
          </w:tcPr>
          <w:p w14:paraId="33725425">
            <w:pPr>
              <w:spacing w:before="54" w:line="220" w:lineRule="auto"/>
              <w:ind w:left="117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宋体" w:eastAsia="微软雅黑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  <w:t xml:space="preserve"> stand-by time </w:t>
            </w:r>
          </w:p>
        </w:tc>
        <w:tc>
          <w:tcPr>
            <w:tcW w:w="2072" w:type="dxa"/>
            <w:vAlign w:val="top"/>
          </w:tcPr>
          <w:p w14:paraId="16F0D798">
            <w:pPr>
              <w:spacing w:before="55" w:line="220" w:lineRule="auto"/>
              <w:ind w:left="115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宋体" w:eastAsia="微软雅黑" w:cs="宋体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  <w:t>Two years</w:t>
            </w:r>
          </w:p>
        </w:tc>
        <w:tc>
          <w:tcPr>
            <w:tcW w:w="2073" w:type="dxa"/>
            <w:vAlign w:val="top"/>
          </w:tcPr>
          <w:p w14:paraId="55975A5E">
            <w:pPr>
              <w:spacing w:before="55" w:line="220" w:lineRule="auto"/>
              <w:ind w:left="112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宋体" w:eastAsia="微软雅黑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  <w:t>Hibernation current</w:t>
            </w:r>
          </w:p>
        </w:tc>
        <w:tc>
          <w:tcPr>
            <w:tcW w:w="2078" w:type="dxa"/>
            <w:vAlign w:val="top"/>
          </w:tcPr>
          <w:p w14:paraId="4DAB9D70">
            <w:pPr>
              <w:spacing w:before="97" w:line="179" w:lineRule="auto"/>
              <w:ind w:left="117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Calibri" w:eastAsia="微软雅黑" w:cs="Calibri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zh-CN" w:bidi="ar-SA"/>
              </w:rPr>
              <w:t>6uA</w:t>
            </w:r>
          </w:p>
        </w:tc>
      </w:tr>
    </w:tbl>
    <w:p w14:paraId="7A871850">
      <w:pPr>
        <w:spacing w:before="142" w:line="198" w:lineRule="auto"/>
        <w:ind w:left="11"/>
        <w:rPr>
          <w:rFonts w:hint="eastAsia" w:ascii="STSong" w:hAnsi="STSong" w:eastAsia="宋体" w:cs="STSong"/>
          <w:sz w:val="36"/>
          <w:szCs w:val="36"/>
          <w:lang w:eastAsia="zh-CN"/>
        </w:rPr>
      </w:pPr>
      <w:r>
        <w:rPr>
          <w:rFonts w:hint="eastAsia" w:ascii="Times New Roman" w:hAnsi="STSong" w:eastAsia="微软雅黑" w:cs="STSong"/>
          <w:snapToGrid w:val="0"/>
          <w:color w:val="C55911"/>
          <w:spacing w:val="-2"/>
          <w:kern w:val="0"/>
          <w:sz w:val="36"/>
          <w:szCs w:val="36"/>
          <w:lang w:val="en-US" w:eastAsia="zh-CN" w:bidi="ar-SA"/>
        </w:rPr>
        <w:t>Typical application diagram</w:t>
      </w:r>
    </w:p>
    <w:p w14:paraId="4ACF059B">
      <w:pPr>
        <w:spacing w:before="68" w:line="3083" w:lineRule="exact"/>
      </w:pPr>
      <w:r>
        <w:rPr>
          <w:position w:val="-61"/>
        </w:rPr>
        <w:drawing>
          <wp:inline distT="0" distB="0" distL="0" distR="0">
            <wp:extent cx="6645910" cy="195707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6164" cy="1957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D95AD">
      <w:pPr>
        <w:spacing w:line="3083" w:lineRule="exact"/>
      </w:pPr>
    </w:p>
    <w:p w14:paraId="1A382541">
      <w:pPr>
        <w:spacing w:line="3083" w:lineRule="exact"/>
        <w:rPr>
          <w:rFonts w:hint="default" w:eastAsia="宋体"/>
          <w:lang w:val="en-US" w:eastAsia="zh-CN"/>
        </w:rPr>
        <w:sectPr>
          <w:pgSz w:w="11905" w:h="16840"/>
          <w:pgMar w:top="1099" w:right="716" w:bottom="0" w:left="720" w:header="0" w:footer="0" w:gutter="0"/>
          <w:cols w:space="720" w:num="1"/>
        </w:sectPr>
      </w:pPr>
      <w:r>
        <w:rPr>
          <w:rFonts w:hint="eastAsia" w:eastAsia="宋体"/>
          <w:lang w:val="en-US" w:eastAsia="zh-CN"/>
        </w:rPr>
        <w:t>Ac线插头：AC line plug:超薄电源驱动器：ultra-thin power driver Dc线公头：Dc line male  LED灯具：LED lamp</w:t>
      </w:r>
    </w:p>
    <w:p w14:paraId="12509DFC">
      <w:pPr>
        <w:spacing w:before="68" w:line="199" w:lineRule="auto"/>
        <w:ind w:left="12"/>
        <w:rPr>
          <w:rFonts w:hint="eastAsia" w:ascii="STSong" w:hAnsi="STSong" w:eastAsia="宋体" w:cs="STSong"/>
          <w:sz w:val="36"/>
          <w:szCs w:val="36"/>
          <w:lang w:eastAsia="zh-CN"/>
        </w:rPr>
      </w:pPr>
      <w:r>
        <w:rPr>
          <w:rFonts w:hint="eastAsia" w:ascii="Times New Roman" w:hAnsi="STSong" w:eastAsia="微软雅黑" w:cs="STSong"/>
          <w:snapToGrid w:val="0"/>
          <w:color w:val="C55911"/>
          <w:spacing w:val="-3"/>
          <w:kern w:val="0"/>
          <w:sz w:val="36"/>
          <w:szCs w:val="36"/>
          <w:lang w:val="en-US" w:eastAsia="zh-CN" w:bidi="ar-SA"/>
        </w:rPr>
        <w:t xml:space="preserve"> direction for use </w:t>
      </w:r>
    </w:p>
    <w:p w14:paraId="78B75826">
      <w:pPr>
        <w:spacing w:before="65" w:line="242" w:lineRule="auto"/>
        <w:ind w:left="15"/>
        <w:rPr>
          <w:rFonts w:hint="eastAsia" w:ascii="等线" w:hAnsi="等线" w:eastAsia="等线" w:cs="等线"/>
          <w:sz w:val="21"/>
          <w:szCs w:val="21"/>
          <w:lang w:eastAsia="zh-CN"/>
        </w:rPr>
      </w:pPr>
      <w:r>
        <w:rPr>
          <w:rFonts w:hint="eastAsia" w:ascii="Times New Roman" w:hAnsi="等线" w:eastAsia="微软雅黑" w:cs="等线"/>
          <w:snapToGrid w:val="0"/>
          <w:color w:val="000000"/>
          <w:spacing w:val="-2"/>
          <w:kern w:val="0"/>
          <w:sz w:val="21"/>
          <w:szCs w:val="21"/>
          <w:lang w:val="en-US" w:eastAsia="zh-CN" w:bidi="ar-SA"/>
        </w:rPr>
        <w:t>1. Code: within 30 seconds after receiving power on, press the code key (S) of the remote control with a card needle. The light strip connected to the receiver will be turned on and off three times, indicating that the code is successful;</w:t>
      </w:r>
    </w:p>
    <w:p w14:paraId="6001C70F">
      <w:pPr>
        <w:spacing w:before="26" w:line="250" w:lineRule="auto"/>
        <w:ind w:left="367" w:hanging="356"/>
        <w:rPr>
          <w:rFonts w:hint="eastAsia" w:ascii="等线" w:hAnsi="等线" w:eastAsia="等线" w:cs="等线"/>
          <w:sz w:val="21"/>
          <w:szCs w:val="21"/>
          <w:lang w:eastAsia="zh-CN"/>
        </w:rPr>
      </w:pPr>
      <w:r>
        <w:rPr>
          <w:rFonts w:hint="eastAsia" w:ascii="Times New Roman" w:hAnsi="等线" w:eastAsia="微软雅黑" w:cs="等线"/>
          <w:snapToGrid w:val="0"/>
          <w:color w:val="000000"/>
          <w:kern w:val="0"/>
          <w:sz w:val="21"/>
          <w:szCs w:val="21"/>
          <w:lang w:val="en-US" w:eastAsia="zh-CN" w:bidi="ar-SA"/>
        </w:rPr>
        <w:t>2. Clear code: within 30 seconds after receiving power on, long press the code key and clear code key (S+C), the receiver will clear the remote control code, and the remote control will no longer control the receiver</w:t>
      </w:r>
    </w:p>
    <w:p w14:paraId="0E1795F0">
      <w:pPr>
        <w:spacing w:before="31" w:line="250" w:lineRule="auto"/>
        <w:ind w:left="369" w:hanging="361"/>
        <w:rPr>
          <w:rFonts w:hint="eastAsia" w:ascii="等线" w:hAnsi="等线" w:eastAsia="等线" w:cs="等线"/>
          <w:sz w:val="21"/>
          <w:szCs w:val="21"/>
          <w:lang w:eastAsia="zh-CN"/>
        </w:rPr>
      </w:pPr>
      <w:r>
        <w:rPr>
          <w:rFonts w:hint="eastAsia" w:ascii="Times New Roman" w:hAnsi="等线" w:eastAsia="微软雅黑" w:cs="等线"/>
          <w:snapToGrid w:val="0"/>
          <w:color w:val="000000"/>
          <w:spacing w:val="-3"/>
          <w:kern w:val="0"/>
          <w:sz w:val="21"/>
          <w:szCs w:val="21"/>
          <w:lang w:val="en-US" w:eastAsia="zh-CN" w:bidi="ar-SA"/>
        </w:rPr>
        <w:t>3. The remote controls learn from each other: Long press the code key (S) on remote control B for more than 5 seconds until the blue indicator light is always on. Press the code key on remote control A, and the B indicator light is turned off. At this time, the remote control B learns the address of remote control A</w:t>
      </w:r>
    </w:p>
    <w:p w14:paraId="1065651B">
      <w:pPr>
        <w:spacing w:before="92" w:line="2028" w:lineRule="exact"/>
        <w:ind w:firstLine="360"/>
        <w:rPr>
          <w:position w:val="-40"/>
        </w:rPr>
      </w:pPr>
      <w:r>
        <w:rPr>
          <w:position w:val="-40"/>
        </w:rPr>
        <w:drawing>
          <wp:inline distT="0" distB="0" distL="0" distR="0">
            <wp:extent cx="6359525" cy="128778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9791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7A07F">
      <w:pPr>
        <w:spacing w:before="215" w:line="200" w:lineRule="auto"/>
        <w:ind w:left="16"/>
        <w:rPr>
          <w:rFonts w:hint="eastAsia" w:ascii="STSong" w:hAnsi="STSong" w:eastAsia="宋体" w:cs="STSong"/>
          <w:sz w:val="36"/>
          <w:szCs w:val="36"/>
          <w:lang w:eastAsia="zh-CN"/>
        </w:rPr>
      </w:pPr>
      <w:r>
        <w:rPr>
          <w:rFonts w:hint="eastAsia" w:ascii="Times New Roman" w:hAnsi="STSong" w:eastAsia="微软雅黑" w:cs="STSong"/>
          <w:snapToGrid w:val="0"/>
          <w:color w:val="C55911"/>
          <w:spacing w:val="-3"/>
          <w:kern w:val="0"/>
          <w:sz w:val="36"/>
          <w:szCs w:val="36"/>
          <w:lang w:val="en-US" w:eastAsia="zh-CN" w:bidi="ar-SA"/>
        </w:rPr>
        <w:t>Installation method diagram</w:t>
      </w:r>
    </w:p>
    <w:p w14:paraId="57C20E7E">
      <w:pPr>
        <w:spacing w:before="129" w:line="2025" w:lineRule="exact"/>
        <w:ind w:firstLine="1"/>
      </w:pPr>
      <w:r>
        <w:rPr>
          <w:position w:val="-40"/>
        </w:rPr>
        <w:drawing>
          <wp:inline distT="0" distB="0" distL="0" distR="0">
            <wp:extent cx="6642735" cy="128587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3116" cy="128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63C95">
      <w:pPr>
        <w:spacing w:before="215" w:line="201" w:lineRule="auto"/>
        <w:ind w:left="6"/>
        <w:rPr>
          <w:rFonts w:hint="eastAsia" w:ascii="STSong" w:hAnsi="STSong" w:eastAsia="宋体" w:cs="STSong"/>
          <w:sz w:val="36"/>
          <w:szCs w:val="36"/>
          <w:lang w:eastAsia="zh-CN"/>
        </w:rPr>
      </w:pPr>
      <w:r>
        <w:rPr>
          <w:rFonts w:hint="eastAsia" w:ascii="Times New Roman" w:hAnsi="STSong" w:eastAsia="微软雅黑" w:cs="STSong"/>
          <w:snapToGrid w:val="0"/>
          <w:color w:val="C55911"/>
          <w:spacing w:val="-1"/>
          <w:kern w:val="0"/>
          <w:sz w:val="36"/>
          <w:szCs w:val="36"/>
          <w:lang w:val="en-US" w:eastAsia="zh-CN" w:bidi="ar-SA"/>
        </w:rPr>
        <w:t>Product size diagram</w:t>
      </w:r>
    </w:p>
    <w:p w14:paraId="5ECDFADB">
      <w:pPr>
        <w:spacing w:before="79" w:line="4310" w:lineRule="exact"/>
      </w:pPr>
      <w:r>
        <w:rPr>
          <w:position w:val="-86"/>
        </w:rPr>
        <w:drawing>
          <wp:inline distT="0" distB="0" distL="0" distR="0">
            <wp:extent cx="6640830" cy="273621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2736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7D2A3">
      <w:pPr>
        <w:spacing w:line="4310" w:lineRule="exact"/>
        <w:sectPr>
          <w:pgSz w:w="11905" w:h="16840"/>
          <w:pgMar w:top="791" w:right="719" w:bottom="0" w:left="720" w:header="0" w:footer="0" w:gutter="0"/>
          <w:cols w:space="720" w:num="1"/>
        </w:sectPr>
      </w:pPr>
    </w:p>
    <w:p w14:paraId="7F9583E9">
      <w:pPr>
        <w:spacing w:before="68" w:line="201" w:lineRule="auto"/>
        <w:ind w:left="6"/>
        <w:rPr>
          <w:rFonts w:hint="eastAsia" w:ascii="STSong" w:hAnsi="STSong" w:eastAsia="宋体" w:cs="STSong"/>
          <w:sz w:val="36"/>
          <w:szCs w:val="36"/>
          <w:lang w:eastAsia="zh-CN"/>
        </w:rPr>
      </w:pPr>
      <w:r>
        <w:rPr>
          <w:rFonts w:hint="eastAsia" w:ascii="Times New Roman" w:hAnsi="STSong" w:eastAsia="微软雅黑" w:cs="STSong"/>
          <w:snapToGrid w:val="0"/>
          <w:color w:val="C55911"/>
          <w:spacing w:val="-1"/>
          <w:kern w:val="0"/>
          <w:sz w:val="36"/>
          <w:szCs w:val="36"/>
          <w:lang w:val="en-US" w:eastAsia="zh-CN" w:bidi="ar-SA"/>
        </w:rPr>
        <w:t>Product explosion diagram</w:t>
      </w:r>
    </w:p>
    <w:p w14:paraId="504CE270">
      <w:pPr>
        <w:spacing w:before="99" w:line="5206" w:lineRule="exact"/>
      </w:pPr>
      <w:r>
        <w:rPr>
          <w:position w:val="-104"/>
        </w:rPr>
        <w:drawing>
          <wp:inline distT="0" distB="0" distL="0" distR="0">
            <wp:extent cx="6506210" cy="3305175"/>
            <wp:effectExtent l="0" t="0" r="8890" b="9525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06717" cy="3305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33A64">
      <w:pPr>
        <w:spacing w:line="250" w:lineRule="auto"/>
        <w:rPr>
          <w:rFonts w:ascii="Arial"/>
          <w:sz w:val="21"/>
        </w:rPr>
      </w:pPr>
    </w:p>
    <w:p w14:paraId="003E0457">
      <w:pPr>
        <w:spacing w:line="250" w:lineRule="auto"/>
        <w:rPr>
          <w:rFonts w:ascii="Arial"/>
          <w:sz w:val="21"/>
        </w:rPr>
      </w:pPr>
    </w:p>
    <w:p w14:paraId="0DA53156">
      <w:pPr>
        <w:spacing w:line="251" w:lineRule="auto"/>
        <w:rPr>
          <w:rFonts w:ascii="Arial"/>
          <w:sz w:val="21"/>
        </w:rPr>
      </w:pPr>
      <w:bookmarkStart w:id="0" w:name="_GoBack"/>
      <w:bookmarkEnd w:id="0"/>
    </w:p>
    <w:p w14:paraId="548265C9">
      <w:pPr>
        <w:spacing w:before="88" w:line="228" w:lineRule="auto"/>
        <w:ind w:left="10"/>
        <w:rPr>
          <w:rFonts w:hint="eastAsia" w:ascii="宋体" w:hAnsi="宋体" w:eastAsia="宋体" w:cs="宋体"/>
          <w:sz w:val="27"/>
          <w:szCs w:val="27"/>
          <w:lang w:eastAsia="zh-CN"/>
        </w:rPr>
      </w:pPr>
      <w:r>
        <w:rPr>
          <w:rFonts w:hint="eastAsia" w:ascii="Times New Roman" w:hAnsi="宋体" w:eastAsia="微软雅黑" w:cs="宋体"/>
          <w:snapToGrid w:val="0"/>
          <w:color w:val="FF0000"/>
          <w:spacing w:val="-5"/>
          <w:kern w:val="0"/>
          <w:sz w:val="27"/>
          <w:szCs w:val="27"/>
          <w:lang w:val="en-US" w:eastAsia="zh-CN" w:bidi="ar-SA"/>
        </w:rPr>
        <w:t xml:space="preserve"> matters need attention ：</w:t>
      </w:r>
    </w:p>
    <w:p w14:paraId="53499C74">
      <w:pPr>
        <w:spacing w:before="290" w:line="228" w:lineRule="auto"/>
        <w:ind w:left="23"/>
        <w:rPr>
          <w:rFonts w:hint="eastAsia" w:ascii="宋体" w:hAnsi="宋体" w:eastAsia="宋体" w:cs="宋体"/>
          <w:sz w:val="27"/>
          <w:szCs w:val="27"/>
          <w:lang w:eastAsia="zh-CN"/>
        </w:rPr>
      </w:pPr>
      <w:r>
        <w:rPr>
          <w:rFonts w:hint="eastAsia" w:ascii="Times New Roman" w:hAnsi="宋体" w:eastAsia="微软雅黑" w:cs="宋体"/>
          <w:snapToGrid w:val="0"/>
          <w:color w:val="FF0000"/>
          <w:kern w:val="0"/>
          <w:sz w:val="27"/>
          <w:szCs w:val="27"/>
          <w:lang w:val="en-US" w:eastAsia="zh-CN" w:bidi="ar-SA"/>
        </w:rPr>
        <w:t>1. When installing PCBA, attention must be paid to the installation direction;</w:t>
      </w:r>
    </w:p>
    <w:p w14:paraId="70255A42">
      <w:pPr>
        <w:spacing w:before="290" w:line="227" w:lineRule="auto"/>
        <w:ind w:left="15"/>
        <w:rPr>
          <w:rFonts w:hint="eastAsia" w:ascii="宋体" w:hAnsi="宋体" w:eastAsia="宋体" w:cs="宋体"/>
          <w:sz w:val="27"/>
          <w:szCs w:val="27"/>
          <w:lang w:eastAsia="zh-CN"/>
        </w:rPr>
      </w:pPr>
      <w:r>
        <w:rPr>
          <w:rFonts w:hint="eastAsia" w:ascii="Times New Roman" w:hAnsi="宋体" w:eastAsia="微软雅黑" w:cs="宋体"/>
          <w:snapToGrid w:val="0"/>
          <w:color w:val="FF0000"/>
          <w:spacing w:val="6"/>
          <w:kern w:val="0"/>
          <w:sz w:val="27"/>
          <w:szCs w:val="27"/>
          <w:lang w:val="en-US" w:eastAsia="zh-CN" w:bidi="ar-SA"/>
        </w:rPr>
        <w:t>2. After the antenna is welded, adjust the antenna so that it is close to the shell.</w:t>
      </w:r>
    </w:p>
    <w:sectPr>
      <w:pgSz w:w="11905" w:h="16840"/>
      <w:pgMar w:top="787" w:right="937" w:bottom="0" w:left="7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TSo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dit="readOnly"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66F36A4"/>
    <w:rsid w:val="384E24A3"/>
    <w:rsid w:val="6C5A3075"/>
    <w:rsid w:val="745821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583</Words>
  <Characters>3180</Characters>
  <TotalTime>2</TotalTime>
  <ScaleCrop>false</ScaleCrop>
  <LinksUpToDate>false</LinksUpToDate>
  <CharactersWithSpaces>3724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2022-11-29T11:27:00Z</dcterms:created>
  <dc:creator>Administrator</dc:creator>
  <cp:lastModifiedBy>阿特兰斯客户服务中心</cp:lastModifiedBy>
  <dcterms:modified xsi:type="dcterms:W3CDTF">2025-07-03T07:33:45Z</dcterms:modified>
  <dc:title>&lt;4D6963726F736F667420576F7264202D2053313031354153B5A5BCFCB4A5C3FEB5F7B9E2D2A3BFD8C6F7B9E6B8F1CAE932303232313132312E646F63&gt;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2024-04-01T18:20:25Z</vt:filetime>
  </property>
  <property fmtid="{D5CDD505-2E9C-101B-9397-08002B2CF9AE}" pid="4" name="KSOTemplateDocerSaveRecord">
    <vt:lpwstr>eyJoZGlkIjoiMTA0YTA3NzY3NzU1ZjBjNGI3MjNkNTg1MTE0NTBkY2UiLCJ1c2VySWQiOiIxNjYxMTkxMjMzIn0=</vt:lpwstr>
  </property>
  <property fmtid="{D5CDD505-2E9C-101B-9397-08002B2CF9AE}" pid="5" name="KSOProductBuildVer">
    <vt:lpwstr>2052-12.1.0.21915</vt:lpwstr>
  </property>
  <property fmtid="{D5CDD505-2E9C-101B-9397-08002B2CF9AE}" pid="6" name="ICV">
    <vt:lpwstr>FE3AD0F95E2F4191B26EA692842B75F2_12</vt:lpwstr>
  </property>
</Properties>
</file>