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DA315">
      <w:pPr>
        <w:jc w:val="center"/>
        <w:rPr>
          <w:rFonts w:ascii="微软雅黑" w:hAnsi="微软雅黑" w:eastAsia="微软雅黑" w:cs="微软雅黑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-219075</wp:posOffset>
            </wp:positionV>
            <wp:extent cx="4267200" cy="685800"/>
            <wp:effectExtent l="0" t="0" r="0" b="0"/>
            <wp:wrapNone/>
            <wp:docPr id="5" name="图片 1" descr="D:/Desktop/Eason工作文件/品牌VIlogo/未标题-2_画板 1 副本.png未标题-2_画板 1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:/Desktop/Eason工作文件/品牌VIlogo/未标题-2_画板 1 副本.png未标题-2_画板 1 副本"/>
                    <pic:cNvPicPr>
                      <a:picLocks noChangeAspect="1"/>
                    </pic:cNvPicPr>
                  </pic:nvPicPr>
                  <pic:blipFill>
                    <a:blip r:embed="rId4"/>
                    <a:srcRect t="26920" b="2692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2D35C5">
      <w:pPr>
        <w:jc w:val="center"/>
        <w:rPr>
          <w:rFonts w:ascii="微软雅黑" w:hAnsi="微软雅黑" w:eastAsia="微软雅黑" w:cs="微软雅黑"/>
          <w:sz w:val="44"/>
          <w:szCs w:val="52"/>
        </w:rPr>
      </w:pPr>
    </w:p>
    <w:p w14:paraId="50B12821">
      <w:pPr>
        <w:jc w:val="center"/>
        <w:rPr>
          <w:rFonts w:hint="eastAsia" w:ascii="微软雅黑" w:hAnsi="微软雅黑" w:eastAsia="微软雅黑" w:cs="微软雅黑"/>
          <w:sz w:val="44"/>
          <w:szCs w:val="52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  <w:t xml:space="preserve"> specification </w:t>
      </w:r>
    </w:p>
    <w:p w14:paraId="16F83EFB">
      <w:pPr>
        <w:spacing w:after="0" w:afterAutospacing="0" w:line="220" w:lineRule="atLeast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44"/>
          <w:szCs w:val="44"/>
          <w:lang w:val="en-US" w:eastAsia="zh-CN" w:bidi="ar-SA"/>
        </w:rPr>
        <w:t>A1117 embedded rotating focus spotlight</w:t>
      </w:r>
    </w:p>
    <w:p w14:paraId="6279439D">
      <w:pPr>
        <w:spacing w:after="0" w:afterAutospacing="0" w:line="220" w:lineRule="atLeast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4543425" cy="3405505"/>
            <wp:effectExtent l="0" t="0" r="0" b="0"/>
            <wp:docPr id="3" name="图片 3" descr="A1117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1117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142E1">
      <w:pPr>
        <w:jc w:val="center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Model: A1117</w:t>
      </w:r>
    </w:p>
    <w:p w14:paraId="030EFE91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Version: V1.0</w:t>
      </w:r>
    </w:p>
    <w:p w14:paraId="7197FCBB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Date: 2024.06.7</w:t>
      </w:r>
    </w:p>
    <w:p w14:paraId="0841F8A9">
      <w:pPr>
        <w:jc w:val="center"/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  <w:t>Business Telephone:(965)232-5320</w:t>
      </w:r>
    </w:p>
    <w:p w14:paraId="5B1A3C29">
      <w:pPr>
        <w:jc w:val="center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  <w:t>Company:ARTCILUX LIGHTING INC</w:t>
      </w:r>
    </w:p>
    <w:p w14:paraId="7F4C8D64">
      <w:pPr>
        <w:jc w:val="center"/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  <w:t xml:space="preserve">Address:1024 FAIRVIEW </w:t>
      </w:r>
    </w:p>
    <w:p w14:paraId="1BDFEC53">
      <w:pPr>
        <w:jc w:val="center"/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</w:pPr>
    </w:p>
    <w:p w14:paraId="4BC1475B">
      <w:pPr>
        <w:jc w:val="center"/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</w:pPr>
    </w:p>
    <w:p w14:paraId="5D36CE3D">
      <w:pPr>
        <w:jc w:val="center"/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</w:pPr>
    </w:p>
    <w:p w14:paraId="66B030C5">
      <w:pPr>
        <w:jc w:val="center"/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</w:pPr>
    </w:p>
    <w:p w14:paraId="5FFCFABF">
      <w:pPr>
        <w:jc w:val="center"/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</w:pPr>
    </w:p>
    <w:p w14:paraId="4BE299D7">
      <w:pPr>
        <w:jc w:val="center"/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</w:pPr>
    </w:p>
    <w:p w14:paraId="6C424132">
      <w:pPr>
        <w:jc w:val="center"/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</w:pPr>
    </w:p>
    <w:p w14:paraId="6F493CCF">
      <w:pPr>
        <w:jc w:val="center"/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</w:pPr>
    </w:p>
    <w:p w14:paraId="02AB80E9"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 xml:space="preserve"> product description ：</w:t>
      </w:r>
    </w:p>
    <w:p w14:paraId="56400BFE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jc w:val="left"/>
        <w:textAlignment w:val="auto"/>
        <w:rPr>
          <w:rFonts w:ascii="微软雅黑" w:hAnsi="微软雅黑" w:eastAsia="微软雅黑" w:cs="微软雅黑"/>
          <w:sz w:val="24"/>
        </w:rPr>
      </w:pPr>
      <w:r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  <w:t>The product has a novel appearance and is easy to install</w:t>
      </w:r>
    </w:p>
    <w:p w14:paraId="75F8CE13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jc w:val="left"/>
        <w:textAlignment w:val="auto"/>
        <w:rPr>
          <w:rFonts w:ascii="微软雅黑" w:hAnsi="微软雅黑" w:eastAsia="微软雅黑" w:cs="微软雅黑"/>
          <w:sz w:val="24"/>
        </w:rPr>
      </w:pPr>
      <w:r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  <w:t>The radiator is made of aviation aluminum and has excellent heat dissipation</w:t>
      </w:r>
    </w:p>
    <w:p w14:paraId="1721CDA7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jc w:val="left"/>
        <w:textAlignment w:val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  <w:t>The lamp is supported for embedded installation</w:t>
      </w:r>
    </w:p>
    <w:p w14:paraId="6DF5BFCD"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 xml:space="preserve"> Product Parameter 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6546"/>
      </w:tblGrid>
      <w:tr w14:paraId="74EB2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3" w:type="pct"/>
          </w:tcPr>
          <w:p w14:paraId="581FE86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product model </w:t>
            </w:r>
          </w:p>
        </w:tc>
        <w:tc>
          <w:tcPr>
            <w:tcW w:w="3896" w:type="pct"/>
          </w:tcPr>
          <w:p w14:paraId="696624DC">
            <w:pP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A1117</w:t>
            </w:r>
          </w:p>
        </w:tc>
      </w:tr>
      <w:tr w14:paraId="769C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pct"/>
          </w:tcPr>
          <w:p w14:paraId="11B387A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working voltage </w:t>
            </w:r>
          </w:p>
        </w:tc>
        <w:tc>
          <w:tcPr>
            <w:tcW w:w="3896" w:type="pct"/>
          </w:tcPr>
          <w:p w14:paraId="765B3612">
            <w:pP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DC12V</w:t>
            </w:r>
          </w:p>
        </w:tc>
      </w:tr>
      <w:tr w14:paraId="1C6B2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pct"/>
          </w:tcPr>
          <w:p w14:paraId="70EC5E7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Product power</w:t>
            </w:r>
          </w:p>
        </w:tc>
        <w:tc>
          <w:tcPr>
            <w:tcW w:w="3896" w:type="pct"/>
          </w:tcPr>
          <w:p w14:paraId="624ED345">
            <w:pP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1W±0.2</w:t>
            </w:r>
          </w:p>
        </w:tc>
      </w:tr>
      <w:tr w14:paraId="5193D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03" w:type="pct"/>
          </w:tcPr>
          <w:p w14:paraId="3D8A950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specification and dimension </w:t>
            </w:r>
          </w:p>
        </w:tc>
        <w:tc>
          <w:tcPr>
            <w:tcW w:w="3896" w:type="pct"/>
          </w:tcPr>
          <w:p w14:paraId="1155D663">
            <w:pPr>
              <w:jc w:val="left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Φ28*18.7mm</w:t>
            </w:r>
          </w:p>
        </w:tc>
      </w:tr>
      <w:tr w14:paraId="211C6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pct"/>
            <w:vAlign w:val="top"/>
          </w:tcPr>
          <w:p w14:paraId="61D44CD3">
            <w:pPr>
              <w:jc w:val="center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Opening size</w:t>
            </w:r>
          </w:p>
        </w:tc>
        <w:tc>
          <w:tcPr>
            <w:tcW w:w="3896" w:type="pct"/>
            <w:vAlign w:val="top"/>
          </w:tcPr>
          <w:p w14:paraId="3208F599">
            <w:pP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Φ25*12mm</w:t>
            </w:r>
          </w:p>
        </w:tc>
      </w:tr>
      <w:tr w14:paraId="4124C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pct"/>
            <w:vAlign w:val="top"/>
          </w:tcPr>
          <w:p w14:paraId="07CDCB2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colour temperature </w:t>
            </w:r>
          </w:p>
        </w:tc>
        <w:tc>
          <w:tcPr>
            <w:tcW w:w="3896" w:type="pct"/>
            <w:vAlign w:val="top"/>
          </w:tcPr>
          <w:p w14:paraId="0DF1C65A">
            <w:pPr>
              <w:rPr>
                <w:rFonts w:hint="default" w:ascii="微软雅黑" w:hAnsi="微软雅黑" w:eastAsia="微软雅黑" w:cs="微软雅黑"/>
                <w:b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3000K / 4000K / 6000K</w:t>
            </w:r>
          </w:p>
        </w:tc>
      </w:tr>
      <w:tr w14:paraId="6489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pct"/>
            <w:vAlign w:val="top"/>
          </w:tcPr>
          <w:p w14:paraId="5D4B20F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Shell material</w:t>
            </w:r>
          </w:p>
        </w:tc>
        <w:tc>
          <w:tcPr>
            <w:tcW w:w="3896" w:type="pct"/>
            <w:vAlign w:val="top"/>
          </w:tcPr>
          <w:p w14:paraId="1DDD1C89">
            <w:pPr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Aluminum radiator (oxidized Milky Way gray)</w:t>
            </w:r>
          </w:p>
        </w:tc>
      </w:tr>
      <w:tr w14:paraId="3BD9A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3" w:type="pct"/>
            <w:vAlign w:val="top"/>
          </w:tcPr>
          <w:p w14:paraId="1DD3F54B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Lighting bead parameters</w:t>
            </w:r>
          </w:p>
        </w:tc>
        <w:tc>
          <w:tcPr>
            <w:tcW w:w="3896" w:type="pct"/>
            <w:vAlign w:val="top"/>
          </w:tcPr>
          <w:p w14:paraId="6E7E2C48">
            <w:pPr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3535 lamp beads CRI&gt;90</w:t>
            </w:r>
          </w:p>
        </w:tc>
      </w:tr>
      <w:tr w14:paraId="6438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3" w:type="pct"/>
            <w:vAlign w:val="top"/>
          </w:tcPr>
          <w:p w14:paraId="2FA4ACC8">
            <w:pPr>
              <w:jc w:val="center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Rotation Angle / Beam Angle</w:t>
            </w:r>
          </w:p>
        </w:tc>
        <w:tc>
          <w:tcPr>
            <w:tcW w:w="3896" w:type="pct"/>
            <w:vAlign w:val="top"/>
          </w:tcPr>
          <w:p w14:paraId="766E3F96">
            <w:pP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The rotation Angle can be adjusted from 0 to 30 degrees, and the beam Angle can be adjusted from 15 to 60 degrees</w:t>
            </w:r>
          </w:p>
        </w:tc>
      </w:tr>
      <w:tr w14:paraId="033C5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3" w:type="pct"/>
            <w:vAlign w:val="top"/>
          </w:tcPr>
          <w:p w14:paraId="7B3A9B30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wire length </w:t>
            </w:r>
          </w:p>
        </w:tc>
        <w:tc>
          <w:tcPr>
            <w:tcW w:w="3896" w:type="pct"/>
            <w:vAlign w:val="top"/>
          </w:tcPr>
          <w:p w14:paraId="23C7535C">
            <w:pPr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1.5M</w:t>
            </w:r>
          </w:p>
        </w:tc>
      </w:tr>
    </w:tbl>
    <w:p w14:paraId="6E1006ED"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 xml:space="preserve"> technical parameter ：</w:t>
      </w:r>
    </w:p>
    <w:p w14:paraId="2AA35CD9">
      <w:pPr>
        <w:rPr>
          <w:rFonts w:hint="eastAsia" w:ascii="微软雅黑" w:hAnsi="微软雅黑" w:cs="微软雅黑" w:eastAsiaTheme="minorEastAsia"/>
          <w:b/>
          <w:bCs/>
          <w:sz w:val="32"/>
          <w:szCs w:val="32"/>
          <w:lang w:eastAsia="zh-CN"/>
        </w:rPr>
      </w:pPr>
      <w:bookmarkStart w:id="0" w:name="_GoBack"/>
      <w:r>
        <w:drawing>
          <wp:inline distT="0" distB="0" distL="114300" distR="114300">
            <wp:extent cx="2605405" cy="186055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F8A4489"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 xml:space="preserve"> application scenarios ：</w:t>
      </w:r>
    </w:p>
    <w:p w14:paraId="055311E5">
      <w:pPr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057650" cy="291465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6FFE0">
      <w:pPr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>Safety instructions:</w:t>
      </w:r>
    </w:p>
    <w:p w14:paraId="1395D94F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For indoor use only </w:t>
      </w:r>
    </w:p>
    <w:p w14:paraId="3EA99714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Please regularly check for damage to wires, transformers and all other components </w:t>
      </w:r>
    </w:p>
    <w:p w14:paraId="3E84A8AF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If any part is damaged  the product should not be used </w:t>
      </w:r>
    </w:p>
    <w:p w14:paraId="736C2955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When installing and using the lamp, please strictly comply with the requirements of this manual </w:t>
      </w:r>
    </w:p>
    <w:p w14:paraId="72AC9442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Keep this statement for future use </w:t>
      </w:r>
    </w:p>
    <w:p w14:paraId="504867B3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The light source of this product is a non-replaceable light-emitting diode</w:t>
      </w:r>
    </w:p>
    <w:p w14:paraId="3E8E2AD4">
      <w:pPr>
        <w:spacing w:beforeLines="0" w:afterLines="0" w:line="360" w:lineRule="auto"/>
        <w:jc w:val="left"/>
        <w:rPr>
          <w:rFonts w:hint="eastAsia" w:ascii="宋体" w:hAnsi="宋体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Do not install the lamp where water droplets leak.</w:t>
      </w:r>
    </w:p>
    <w:p w14:paraId="671B7939">
      <w:pPr>
        <w:pStyle w:val="9"/>
        <w:jc w:val="left"/>
        <w:rPr>
          <w:rFonts w:hint="eastAsia" w:ascii="宋体" w:hAnsi="宋体"/>
          <w:color w:val="auto"/>
          <w:sz w:val="24"/>
        </w:rPr>
      </w:pPr>
    </w:p>
    <w:p w14:paraId="03A34012">
      <w:pPr>
        <w:pStyle w:val="9"/>
        <w:jc w:val="left"/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/>
          <w:kern w:val="2"/>
          <w:sz w:val="30"/>
          <w:szCs w:val="30"/>
          <w:lang w:val="en-US" w:eastAsia="zh-CN" w:bidi="ar-SA"/>
        </w:rPr>
        <w:t xml:space="preserve"> maintenance </w:t>
      </w:r>
    </w:p>
    <w:p w14:paraId="560AF290">
      <w:pPr>
        <w:spacing w:beforeLines="0" w:afterLines="0" w:line="360" w:lineRule="auto"/>
        <w:jc w:val="left"/>
        <w:rPr>
          <w:rFonts w:hint="eastAsia" w:ascii="SansSerif" w:hAnsi="SansSerif" w:eastAsia="宋体"/>
          <w:color w:val="auto"/>
          <w:sz w:val="24"/>
          <w:lang w:eastAsia="zh-CN"/>
        </w:rPr>
      </w:pPr>
      <w:r>
        <w:rPr>
          <w:rFonts w:hint="eastAsia" w:ascii="Times New Roman" w:hAnsi="SansSerif" w:eastAsia="微软雅黑" w:cstheme="minorBidi"/>
          <w:color w:val="auto"/>
          <w:kern w:val="2"/>
          <w:sz w:val="24"/>
          <w:szCs w:val="24"/>
          <w:lang w:val="en-US" w:eastAsia="zh-CN" w:bidi="ar-SA"/>
        </w:rPr>
        <w:t>The external soft wire of this lamp cannot be replaced; if the lamp wire is damaged, the lamp should be discarded and cannot be used continuously. The installation hardware required by different installation surface materials must be different  Be sure to select the applicable screws and bolts according to the specific fixed installation surface </w:t>
      </w:r>
    </w:p>
    <w:p w14:paraId="4223FB98">
      <w:pPr>
        <w:spacing w:line="360" w:lineRule="auto"/>
        <w:rPr>
          <w:rFonts w:hint="eastAsia" w:ascii="微软雅黑" w:hAnsi="微软雅黑" w:cs="微软雅黑" w:eastAsiaTheme="minorEastAsia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Please use a dry cloth to clean, do not use strong detergent</w:t>
      </w:r>
    </w:p>
    <w:sectPr>
      <w:pgSz w:w="11906" w:h="16838"/>
      <w:pgMar w:top="1440" w:right="1860" w:bottom="1440" w:left="186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ansSerif">
    <w:panose1 w:val="00000400000000000000"/>
    <w:charset w:val="02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449C24"/>
    <w:multiLevelType w:val="singleLevel"/>
    <w:tmpl w:val="F2449C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2NmIyYzFiNmEzZjUyOTA0MGY0ODgwZDU5NzFiZTMifQ=="/>
  </w:docVars>
  <w:rsids>
    <w:rsidRoot w:val="00D21240"/>
    <w:rsid w:val="00180E00"/>
    <w:rsid w:val="009B1215"/>
    <w:rsid w:val="00D21240"/>
    <w:rsid w:val="01077006"/>
    <w:rsid w:val="011918B2"/>
    <w:rsid w:val="03B70238"/>
    <w:rsid w:val="062E4A77"/>
    <w:rsid w:val="08033A1F"/>
    <w:rsid w:val="0AC66C76"/>
    <w:rsid w:val="0D3B29B6"/>
    <w:rsid w:val="0E423F4C"/>
    <w:rsid w:val="0E8D5A5F"/>
    <w:rsid w:val="0EF26AF6"/>
    <w:rsid w:val="14C5041C"/>
    <w:rsid w:val="1586636F"/>
    <w:rsid w:val="158913F5"/>
    <w:rsid w:val="18253DCD"/>
    <w:rsid w:val="19A33540"/>
    <w:rsid w:val="19CD19CF"/>
    <w:rsid w:val="20C57464"/>
    <w:rsid w:val="22A14C0F"/>
    <w:rsid w:val="24417282"/>
    <w:rsid w:val="26773DC1"/>
    <w:rsid w:val="274B2DA3"/>
    <w:rsid w:val="275A1A91"/>
    <w:rsid w:val="291C1959"/>
    <w:rsid w:val="2B60434B"/>
    <w:rsid w:val="2C02421B"/>
    <w:rsid w:val="2CEF5F00"/>
    <w:rsid w:val="2E5D3325"/>
    <w:rsid w:val="30566085"/>
    <w:rsid w:val="33327CC7"/>
    <w:rsid w:val="346174DA"/>
    <w:rsid w:val="34E92590"/>
    <w:rsid w:val="3529366D"/>
    <w:rsid w:val="365C2925"/>
    <w:rsid w:val="38442AAE"/>
    <w:rsid w:val="38A24CCD"/>
    <w:rsid w:val="39357695"/>
    <w:rsid w:val="3B482E14"/>
    <w:rsid w:val="3BB104FC"/>
    <w:rsid w:val="3C621A41"/>
    <w:rsid w:val="3DE540BB"/>
    <w:rsid w:val="3DF95B83"/>
    <w:rsid w:val="3ECA156E"/>
    <w:rsid w:val="42523FFF"/>
    <w:rsid w:val="498E4FDC"/>
    <w:rsid w:val="4A2D4613"/>
    <w:rsid w:val="4ABA7142"/>
    <w:rsid w:val="4C554EBD"/>
    <w:rsid w:val="4CC0176E"/>
    <w:rsid w:val="4E9D76D4"/>
    <w:rsid w:val="52F15183"/>
    <w:rsid w:val="543D36A4"/>
    <w:rsid w:val="56D11FDE"/>
    <w:rsid w:val="58C71AF4"/>
    <w:rsid w:val="5A263F02"/>
    <w:rsid w:val="5B8B644A"/>
    <w:rsid w:val="5DCB2E25"/>
    <w:rsid w:val="62FC065E"/>
    <w:rsid w:val="64F47340"/>
    <w:rsid w:val="672506F4"/>
    <w:rsid w:val="6AF51A17"/>
    <w:rsid w:val="6BA954BC"/>
    <w:rsid w:val="6D44664B"/>
    <w:rsid w:val="6E5F675E"/>
    <w:rsid w:val="6F1D128E"/>
    <w:rsid w:val="6F4734D0"/>
    <w:rsid w:val="70100CDD"/>
    <w:rsid w:val="70AA64F3"/>
    <w:rsid w:val="70C13952"/>
    <w:rsid w:val="75561228"/>
    <w:rsid w:val="798B088A"/>
    <w:rsid w:val="7999712C"/>
    <w:rsid w:val="7B1270F9"/>
    <w:rsid w:val="7B3530F7"/>
    <w:rsid w:val="7D0428A3"/>
    <w:rsid w:val="7DC4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Table Paragraph"/>
    <w:basedOn w:val="1"/>
    <w:qFormat/>
    <w:uiPriority w:val="1"/>
    <w:pPr>
      <w:spacing w:before="105"/>
      <w:ind w:left="825"/>
    </w:pPr>
    <w:rPr>
      <w:rFonts w:ascii="PMingLiU" w:hAnsi="PMingLiU" w:eastAsia="PMingLiU" w:cs="PMingLiU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278</Words>
  <Characters>1480</Characters>
  <Lines>3</Lines>
  <Paragraphs>1</Paragraphs>
  <TotalTime>0</TotalTime>
  <ScaleCrop>false</ScaleCrop>
  <LinksUpToDate>false</LinksUpToDate>
  <CharactersWithSpaces>1728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2023-05-12T09:50:00Z</dcterms:created>
  <dc:creator>Administrator</dc:creator>
  <cp:lastModifiedBy>阿特兰斯客户服务中心</cp:lastModifiedBy>
  <dcterms:modified xsi:type="dcterms:W3CDTF">2025-07-07T10:25:06Z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1189F3E81CC64C438FCD8DEA6EAAE083_13</vt:lpwstr>
  </property>
  <property fmtid="{D5CDD505-2E9C-101B-9397-08002B2CF9AE}" pid="4" name="KSOTemplateDocerSaveRecord">
    <vt:lpwstr>eyJoZGlkIjoiNjA4ZjAxZGQ5YmMyNDk1OTlhYWRjN2NjZTBkOWQ4OTkiLCJ1c2VySWQiOiIxNjYxMTkxMjMzIn0=</vt:lpwstr>
  </property>
</Properties>
</file>